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BB4" w:rsidRDefault="00B01890">
      <w:pPr>
        <w:shd w:val="clear" w:color="auto" w:fill="FFFFFF"/>
        <w:spacing w:after="192" w:line="240" w:lineRule="auto"/>
        <w:outlineLvl w:val="0"/>
        <w:rPr>
          <w:rFonts w:ascii="Arial" w:eastAsia="Times New Roman" w:hAnsi="Arial" w:cs="Arial"/>
          <w:b/>
          <w:bCs/>
          <w:caps/>
          <w:color w:val="006FB8"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BB4" w:rsidRDefault="00B01890">
      <w:pPr>
        <w:spacing w:after="0" w:line="240" w:lineRule="auto"/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ПРЕСС-РЕЛИЗ</w:t>
      </w:r>
    </w:p>
    <w:p w:rsidR="00354BB4" w:rsidRDefault="00B01890">
      <w:pPr>
        <w:spacing w:after="0" w:line="240" w:lineRule="auto"/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06 мая 2021</w:t>
      </w:r>
    </w:p>
    <w:p w:rsidR="00354BB4" w:rsidRDefault="00354BB4">
      <w:pPr>
        <w:spacing w:after="0" w:line="240" w:lineRule="auto"/>
        <w:jc w:val="right"/>
        <w:rPr>
          <w:rFonts w:ascii="Segoe UI" w:hAnsi="Segoe UI" w:cs="Segoe UI"/>
          <w:b/>
          <w:sz w:val="28"/>
          <w:szCs w:val="28"/>
        </w:rPr>
      </w:pPr>
    </w:p>
    <w:p w:rsidR="00354BB4" w:rsidRDefault="00B01890">
      <w:pPr>
        <w:spacing w:after="0" w:line="240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Что изменили поправки в закон «О государственной регистрации недвижимости»</w:t>
      </w:r>
    </w:p>
    <w:p w:rsidR="00354BB4" w:rsidRDefault="00354BB4">
      <w:pPr>
        <w:spacing w:after="0" w:line="240" w:lineRule="auto"/>
        <w:jc w:val="center"/>
        <w:rPr>
          <w:rFonts w:ascii="Segoe UI" w:hAnsi="Segoe UI" w:cs="Segoe UI"/>
          <w:b/>
          <w:sz w:val="28"/>
          <w:szCs w:val="28"/>
        </w:rPr>
      </w:pPr>
    </w:p>
    <w:p w:rsidR="00354BB4" w:rsidRDefault="00B0189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 xml:space="preserve">Президент Российской Федерации </w:t>
      </w:r>
      <w: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Владимир Путин</w:t>
      </w: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подписал Федеральный закон «О внесении изменений в Федеральный закон «О государственной регистрации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недвижимости» и иные законодательные акты Российской Федерации в сфере государственного кадастрового учета и государственной регистрации прав». Документ направлен на упрощение оформления сделок с недвижимостью.</w:t>
      </w:r>
    </w:p>
    <w:p w:rsidR="00354BB4" w:rsidRDefault="00354BB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354BB4" w:rsidRDefault="00B0189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Как отметил </w:t>
      </w: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 xml:space="preserve">руководитель Росреестра </w:t>
      </w:r>
      <w: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 xml:space="preserve">Олег </w:t>
      </w:r>
      <w:proofErr w:type="spellStart"/>
      <w: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Ску</w:t>
      </w:r>
      <w: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финский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, поправки призваны повысить качество и доступность услуг ведомства, обеспечить их дальнейшую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цифровизацию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в интересах клиентов. Подготовленные изменения позволят также сделать более прозрачной работу государственных регистраторов.</w:t>
      </w:r>
    </w:p>
    <w:p w:rsidR="00354BB4" w:rsidRDefault="00354BB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354BB4" w:rsidRDefault="00B0189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Законом установл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ен конкретный срок – три дня, когда регистратор обязан рассмотреть дополнительно представленные документы для снятия приостановления. В течение трех дней регистратор будет обязан в силу решения суда зарегистрировать право. Ранее заявитель сам должен был по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дать заявление и оплатить госпошлину.</w:t>
      </w:r>
    </w:p>
    <w:p w:rsidR="00354BB4" w:rsidRDefault="00354BB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354BB4" w:rsidRDefault="00B0189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Упрощение оформления сделок с органами власти и «Личный кабинет правообладателя»</w:t>
      </w:r>
    </w:p>
    <w:p w:rsidR="00354BB4" w:rsidRDefault="00354BB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354BB4" w:rsidRDefault="00B0189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Если гражданином была заключена сделка с органами государственной власти и местного самоуправления в виде документа на бумажном носител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е, такие органы государственной власти и местного самоуправления наделяются правом подготовить скан-образ подписанного собственноручно гражданином документа, удостоверить его равнозначность и обратиться с заявлением о регистрации прав в электронном виде. Н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еобходимость заверения такого скан-образа электронной подписью гражданина отсутствует.</w:t>
      </w:r>
    </w:p>
    <w:p w:rsidR="00354BB4" w:rsidRDefault="00354BB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354BB4" w:rsidRDefault="00B0189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Документ также определяет понятие «Личный кабинет правообладателя», посредством которого без использования усиленной квалифицированной электронной подписи (УКЭП) можно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подать документы для:</w:t>
      </w:r>
    </w:p>
    <w:p w:rsidR="00354BB4" w:rsidRDefault="00B0189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- уточнения границ земельных участков;</w:t>
      </w:r>
    </w:p>
    <w:p w:rsidR="00354BB4" w:rsidRDefault="00B0189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lastRenderedPageBreak/>
        <w:t>- учета и регистрации прав на жилые и садовые дома;</w:t>
      </w:r>
    </w:p>
    <w:p w:rsidR="00354BB4" w:rsidRDefault="00B0189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- учета и регистрации прав в случае раздела, объединения земельных участков;</w:t>
      </w:r>
    </w:p>
    <w:p w:rsidR="00354BB4" w:rsidRDefault="00B0189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- внесения сведений о ранее учтенных объектах недвижимости;</w:t>
      </w:r>
    </w:p>
    <w:p w:rsidR="00354BB4" w:rsidRDefault="00B0189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-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исправления технических ошибок и других, не связанных с отчуждением объектов недвижимости действий.</w:t>
      </w:r>
    </w:p>
    <w:p w:rsidR="00354BB4" w:rsidRDefault="00354BB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354BB4" w:rsidRDefault="00B0189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Цифровизация</w:t>
      </w:r>
      <w:proofErr w:type="spellEnd"/>
      <w: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 xml:space="preserve"> и проект «Стоп-бумага»</w:t>
      </w:r>
    </w:p>
    <w:p w:rsidR="00354BB4" w:rsidRDefault="00354BB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354BB4" w:rsidRDefault="00B0189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Закон позволит реализовать проект «Стоп-бумага», направленный на переход на электронный документооборот и создание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цифрового архива, минимизацию количества хранимой на бумажных носителях информации. Проект является одной из составляющих цифровой трансформации и позволит увеличить скорость предоставления государственных услуг.</w:t>
      </w:r>
    </w:p>
    <w:p w:rsidR="00354BB4" w:rsidRDefault="00354BB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354BB4" w:rsidRDefault="00B0189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«Стоп-бумага» не только решит судьбу накоп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ленных бумажных документов, но и изменит порядок приема новых документов – закон предусматривает, что все представляемые на бумажных носителях (в МФЦ, посредством почтовой связи) документы будут возвращаться заявителям после их перевода в электронный вид и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проведения на их основании учетно-регистрационных действий.</w:t>
      </w:r>
    </w:p>
    <w:p w:rsidR="00354BB4" w:rsidRDefault="00354BB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354BB4" w:rsidRDefault="00B0189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Бесплатный выездной прием</w:t>
      </w:r>
    </w:p>
    <w:p w:rsidR="00354BB4" w:rsidRDefault="00354BB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354BB4" w:rsidRDefault="00B0189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Нововведение позволит воспользоваться таким способом подачи документов для осуществления учетно-регистрационных действий как выездной прием.</w:t>
      </w:r>
    </w:p>
    <w:p w:rsidR="00354BB4" w:rsidRDefault="00354BB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354BB4" w:rsidRDefault="00B0189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Выездной прием осуществля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ется кадастровой палатой без взимания платы для следующих категорий граждан-заявителей: ветеранов и инвалидов Великой Отечественной войны, детей-инвалидов, инвалидов с детства I группы, инвалидов I и II групп при предъявлении ими соответствующих документов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</w:p>
    <w:p w:rsidR="00354BB4" w:rsidRDefault="00354BB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354BB4" w:rsidRDefault="00B0189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Запрет сайтов-двойников</w:t>
      </w:r>
    </w:p>
    <w:p w:rsidR="00354BB4" w:rsidRDefault="00354BB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354BB4" w:rsidRDefault="00B0189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Закон предусматривает запрет на перепродажу сведений ЕГРН, в том числе посредством сайтов-двойников, поскольку рынок таких перепродаж нарушает права собственников недвижимости и иных пользователей услуг Росреестра. Принятые норм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ы позволят защитить правообладателей от предоставления недостоверных сведений о зарегистрированных правах на недвижимое имущество, ограничениях (обременениях).</w:t>
      </w:r>
    </w:p>
    <w:p w:rsidR="00354BB4" w:rsidRDefault="00354BB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354BB4" w:rsidRDefault="00B01890">
      <w:pPr>
        <w:shd w:val="clear" w:color="auto" w:fill="FFFFFF"/>
        <w:spacing w:line="240" w:lineRule="auto"/>
        <w:jc w:val="both"/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Закон вступил в силу с 30 апреля, но для многих положений предусмотрен отложенный срок вступлен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ия в силу.</w:t>
      </w:r>
    </w:p>
    <w:p w:rsidR="00354BB4" w:rsidRDefault="00354BB4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textAlignment w:val="baseline"/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</w:pPr>
    </w:p>
    <w:p w:rsidR="00354BB4" w:rsidRDefault="00B01890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textAlignment w:val="baseline"/>
      </w:pPr>
      <w:r>
        <w:rPr>
          <w:rFonts w:ascii="Segoe UI" w:eastAsia="Andale Sans UI" w:hAnsi="Segoe UI" w:cs="Segoe UI"/>
          <w:noProof/>
          <w:kern w:val="3"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111124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  <w:t>Контакты для СМИ: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 xml:space="preserve"> </w:t>
      </w:r>
      <w:r>
        <w:rPr>
          <w:rFonts w:ascii="Segoe UI" w:eastAsia="Andale Sans UI" w:hAnsi="Segoe UI" w:cs="Segoe UI"/>
          <w:kern w:val="3"/>
          <w:sz w:val="24"/>
          <w:szCs w:val="24"/>
          <w:lang w:val="de-DE" w:eastAsia="ja-JP" w:bidi="fa-IR"/>
        </w:rPr>
        <w:t xml:space="preserve">Ольга Никитина, (846) 33-22-555, 8 927 690 73 51, </w:t>
      </w:r>
      <w:hyperlink r:id="rId8" w:history="1">
        <w:r>
          <w:rPr>
            <w:rFonts w:ascii="Segoe UI" w:eastAsia="Andale Sans UI" w:hAnsi="Segoe UI" w:cs="Segoe UI"/>
            <w:color w:val="0000FF"/>
            <w:kern w:val="3"/>
            <w:sz w:val="24"/>
            <w:szCs w:val="24"/>
            <w:u w:val="single"/>
            <w:shd w:val="clear" w:color="auto" w:fill="FFFFFF"/>
            <w:lang w:val="en-US" w:eastAsia="ja-JP" w:bidi="fa-IR"/>
          </w:rPr>
          <w:t>pr</w:t>
        </w:r>
        <w:r>
          <w:rPr>
            <w:rFonts w:ascii="Segoe UI" w:eastAsia="Andale Sans UI" w:hAnsi="Segoe UI" w:cs="Segoe UI"/>
            <w:color w:val="0000FF"/>
            <w:kern w:val="3"/>
            <w:sz w:val="24"/>
            <w:szCs w:val="24"/>
            <w:u w:val="single"/>
            <w:shd w:val="clear" w:color="auto" w:fill="FFFFFF"/>
            <w:lang w:val="de-DE" w:eastAsia="ja-JP" w:bidi="fa-IR"/>
          </w:rPr>
          <w:t>.</w:t>
        </w:r>
        <w:r>
          <w:rPr>
            <w:rFonts w:ascii="Segoe UI" w:eastAsia="Andale Sans UI" w:hAnsi="Segoe UI" w:cs="Segoe UI"/>
            <w:color w:val="0000FF"/>
            <w:kern w:val="3"/>
            <w:sz w:val="24"/>
            <w:szCs w:val="24"/>
            <w:u w:val="single"/>
            <w:shd w:val="clear" w:color="auto" w:fill="FFFFFF"/>
            <w:lang w:val="en-US" w:eastAsia="ja-JP" w:bidi="fa-IR"/>
          </w:rPr>
          <w:t>samara</w:t>
        </w:r>
        <w:r>
          <w:rPr>
            <w:rFonts w:ascii="Segoe UI" w:eastAsia="Andale Sans UI" w:hAnsi="Segoe UI" w:cs="Segoe UI"/>
            <w:color w:val="0000FF"/>
            <w:kern w:val="3"/>
            <w:sz w:val="24"/>
            <w:szCs w:val="24"/>
            <w:u w:val="single"/>
            <w:shd w:val="clear" w:color="auto" w:fill="FFFFFF"/>
            <w:lang w:val="de-DE" w:eastAsia="ja-JP" w:bidi="fa-IR"/>
          </w:rPr>
          <w:t>@</w:t>
        </w:r>
        <w:r>
          <w:rPr>
            <w:rFonts w:ascii="Segoe UI" w:eastAsia="Andale Sans UI" w:hAnsi="Segoe UI" w:cs="Segoe UI"/>
            <w:color w:val="0000FF"/>
            <w:kern w:val="3"/>
            <w:sz w:val="24"/>
            <w:szCs w:val="24"/>
            <w:u w:val="single"/>
            <w:shd w:val="clear" w:color="auto" w:fill="FFFFFF"/>
            <w:lang w:val="en-US" w:eastAsia="ja-JP" w:bidi="fa-IR"/>
          </w:rPr>
          <w:t>mail</w:t>
        </w:r>
        <w:r>
          <w:rPr>
            <w:rFonts w:ascii="Segoe UI" w:eastAsia="Andale Sans UI" w:hAnsi="Segoe UI" w:cs="Segoe UI"/>
            <w:color w:val="0000FF"/>
            <w:kern w:val="3"/>
            <w:sz w:val="24"/>
            <w:szCs w:val="24"/>
            <w:u w:val="single"/>
            <w:shd w:val="clear" w:color="auto" w:fill="FFFFFF"/>
            <w:lang w:val="de-DE" w:eastAsia="ja-JP" w:bidi="fa-IR"/>
          </w:rPr>
          <w:t>.</w:t>
        </w:r>
        <w:r>
          <w:rPr>
            <w:rFonts w:ascii="Segoe UI" w:eastAsia="Andale Sans UI" w:hAnsi="Segoe UI" w:cs="Segoe UI"/>
            <w:color w:val="0000FF"/>
            <w:kern w:val="3"/>
            <w:sz w:val="24"/>
            <w:szCs w:val="24"/>
            <w:u w:val="single"/>
            <w:shd w:val="clear" w:color="auto" w:fill="FFFFFF"/>
            <w:lang w:val="en-US" w:eastAsia="ja-JP" w:bidi="fa-IR"/>
          </w:rPr>
          <w:t>ru</w:t>
        </w:r>
      </w:hyperlink>
      <w:r>
        <w:rPr>
          <w:rFonts w:ascii="Segoe UI" w:eastAsia="Andale Sans UI" w:hAnsi="Segoe UI" w:cs="Segoe UI"/>
          <w:kern w:val="3"/>
          <w:sz w:val="24"/>
          <w:szCs w:val="24"/>
          <w:lang w:val="de-DE" w:eastAsia="ja-JP" w:bidi="fa-IR"/>
        </w:rPr>
        <w:t xml:space="preserve">                           </w:t>
      </w:r>
    </w:p>
    <w:sectPr w:rsidR="00354BB4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BB4" w:rsidRDefault="00B01890">
      <w:pPr>
        <w:spacing w:after="0" w:line="240" w:lineRule="auto"/>
      </w:pPr>
      <w:r>
        <w:separator/>
      </w:r>
    </w:p>
  </w:endnote>
  <w:endnote w:type="continuationSeparator" w:id="0">
    <w:p w:rsidR="00354BB4" w:rsidRDefault="00B01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BB4" w:rsidRDefault="00B01890">
      <w:pPr>
        <w:spacing w:after="0" w:line="240" w:lineRule="auto"/>
      </w:pPr>
      <w:r>
        <w:separator/>
      </w:r>
    </w:p>
  </w:footnote>
  <w:footnote w:type="continuationSeparator" w:id="0">
    <w:p w:rsidR="00354BB4" w:rsidRDefault="00B01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9692034"/>
      <w:docPartObj>
        <w:docPartGallery w:val="Page Numbers (Top of Page)"/>
        <w:docPartUnique/>
      </w:docPartObj>
    </w:sdtPr>
    <w:sdtEndPr/>
    <w:sdtContent>
      <w:p w:rsidR="00354BB4" w:rsidRDefault="00B01890">
        <w:pPr>
          <w:pStyle w:val="a3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54BB4" w:rsidRDefault="00354BB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73928"/>
    <w:multiLevelType w:val="multilevel"/>
    <w:tmpl w:val="DD4AE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BB4"/>
    <w:rsid w:val="00354BB4"/>
    <w:rsid w:val="00B0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2436D-D959-4989-8CD4-EC097213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3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4909">
          <w:marLeft w:val="210"/>
          <w:marRight w:val="21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0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80154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.samara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Тимофеева Юлия Валерьевна</cp:lastModifiedBy>
  <cp:revision>2</cp:revision>
  <cp:lastPrinted>2021-05-11T05:03:00Z</cp:lastPrinted>
  <dcterms:created xsi:type="dcterms:W3CDTF">2021-05-11T05:03:00Z</dcterms:created>
  <dcterms:modified xsi:type="dcterms:W3CDTF">2021-05-11T05:03:00Z</dcterms:modified>
</cp:coreProperties>
</file>